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3370" w14:textId="77777777" w:rsidR="00B81899" w:rsidRPr="00950B74" w:rsidRDefault="00340375">
      <w:pPr>
        <w:spacing w:line="360" w:lineRule="auto"/>
        <w:rPr>
          <w:rFonts w:asciiTheme="minorHAnsi" w:hAnsiTheme="minorHAnsi" w:cstheme="minorHAnsi"/>
          <w:sz w:val="20"/>
          <w:szCs w:val="20"/>
          <w:lang w:val="de-AT"/>
        </w:rPr>
      </w:pPr>
      <w:r w:rsidRPr="00950B74">
        <w:rPr>
          <w:rFonts w:asciiTheme="minorHAnsi" w:hAnsiTheme="minorHAnsi" w:cstheme="minorHAnsi"/>
          <w:sz w:val="20"/>
          <w:szCs w:val="20"/>
          <w:lang w:val="de-AT"/>
        </w:rPr>
        <w:t>+++ Presseinformation von CONEL</w:t>
      </w:r>
      <w:r w:rsidR="000D704C" w:rsidRPr="00950B74">
        <w:rPr>
          <w:rFonts w:asciiTheme="minorHAnsi" w:hAnsiTheme="minorHAnsi" w:cstheme="minorHAnsi"/>
          <w:sz w:val="20"/>
          <w:szCs w:val="20"/>
          <w:lang w:val="de-AT"/>
        </w:rPr>
        <w:t xml:space="preserve"> +++</w:t>
      </w:r>
    </w:p>
    <w:p w14:paraId="7A3F178A" w14:textId="77777777" w:rsidR="00EF7908" w:rsidRPr="00950B74" w:rsidRDefault="00EF7908">
      <w:pPr>
        <w:spacing w:line="360" w:lineRule="auto"/>
        <w:rPr>
          <w:rFonts w:asciiTheme="minorHAnsi" w:hAnsiTheme="minorHAnsi" w:cstheme="minorHAnsi"/>
          <w:sz w:val="22"/>
          <w:szCs w:val="22"/>
          <w:lang w:val="de-AT"/>
        </w:rPr>
      </w:pPr>
    </w:p>
    <w:p w14:paraId="617710C0" w14:textId="77777777" w:rsidR="00B81899" w:rsidRPr="00950B74" w:rsidRDefault="00F82CD9">
      <w:pPr>
        <w:spacing w:line="360" w:lineRule="auto"/>
        <w:rPr>
          <w:rFonts w:asciiTheme="minorHAnsi" w:hAnsiTheme="minorHAnsi" w:cstheme="minorHAnsi"/>
          <w:sz w:val="20"/>
          <w:szCs w:val="20"/>
          <w:lang w:val="de-AT"/>
        </w:rPr>
      </w:pPr>
      <w:r w:rsidRPr="00950B74">
        <w:rPr>
          <w:rFonts w:asciiTheme="minorHAnsi" w:hAnsiTheme="minorHAnsi" w:cstheme="minorHAnsi"/>
          <w:sz w:val="20"/>
          <w:szCs w:val="20"/>
          <w:lang w:val="de-AT"/>
        </w:rPr>
        <w:t>CONEL – Der beste Freund des Installateurs</w:t>
      </w:r>
    </w:p>
    <w:p w14:paraId="2FCA8D43" w14:textId="6FF72A13" w:rsidR="00B81899" w:rsidRPr="00950B74" w:rsidRDefault="004B5794">
      <w:pPr>
        <w:spacing w:after="200" w:line="360" w:lineRule="auto"/>
        <w:rPr>
          <w:rFonts w:asciiTheme="minorHAnsi" w:hAnsiTheme="minorHAnsi" w:cstheme="minorHAnsi"/>
          <w:b/>
          <w:bCs/>
          <w:lang w:val="de-AT"/>
        </w:rPr>
      </w:pPr>
      <w:r w:rsidRPr="00950B74">
        <w:rPr>
          <w:rFonts w:asciiTheme="minorHAnsi" w:hAnsiTheme="minorHAnsi" w:cstheme="minorHAnsi"/>
          <w:b/>
          <w:bCs/>
          <w:lang w:val="de-AT"/>
        </w:rPr>
        <w:t>Retoolution: Volle Power für die Profis</w:t>
      </w:r>
    </w:p>
    <w:p w14:paraId="089A1251" w14:textId="7CFE4DFF" w:rsidR="00EF7908" w:rsidRPr="00950B74" w:rsidRDefault="004B5794" w:rsidP="00EF7908">
      <w:pPr>
        <w:spacing w:line="360" w:lineRule="auto"/>
        <w:jc w:val="both"/>
        <w:rPr>
          <w:rFonts w:asciiTheme="minorHAnsi" w:hAnsiTheme="minorHAnsi" w:cstheme="minorHAnsi"/>
          <w:i/>
          <w:sz w:val="20"/>
          <w:szCs w:val="20"/>
          <w:lang w:val="de-AT"/>
        </w:rPr>
      </w:pPr>
      <w:r w:rsidRPr="00950B74">
        <w:rPr>
          <w:rFonts w:asciiTheme="minorHAnsi" w:hAnsiTheme="minorHAnsi" w:cstheme="minorHAnsi"/>
          <w:i/>
          <w:sz w:val="20"/>
          <w:szCs w:val="20"/>
          <w:lang w:val="de-AT"/>
        </w:rPr>
        <w:t>Für jede Situation das passende Werkzeug</w:t>
      </w:r>
      <w:r w:rsidR="0013671D" w:rsidRPr="00950B74">
        <w:rPr>
          <w:rFonts w:asciiTheme="minorHAnsi" w:hAnsiTheme="minorHAnsi" w:cstheme="minorHAnsi"/>
          <w:i/>
          <w:sz w:val="20"/>
          <w:szCs w:val="20"/>
          <w:lang w:val="de-AT"/>
        </w:rPr>
        <w:t xml:space="preserve">: CONEL sorgt </w:t>
      </w:r>
      <w:r w:rsidR="00D725AA" w:rsidRPr="00950B74">
        <w:rPr>
          <w:rFonts w:asciiTheme="minorHAnsi" w:hAnsiTheme="minorHAnsi" w:cstheme="minorHAnsi"/>
          <w:i/>
          <w:sz w:val="20"/>
          <w:szCs w:val="20"/>
          <w:lang w:val="de-AT"/>
        </w:rPr>
        <w:t xml:space="preserve">als bester Freund des Installateurs </w:t>
      </w:r>
      <w:r w:rsidR="0013671D" w:rsidRPr="00950B74">
        <w:rPr>
          <w:rFonts w:asciiTheme="minorHAnsi" w:hAnsiTheme="minorHAnsi" w:cstheme="minorHAnsi"/>
          <w:i/>
          <w:sz w:val="20"/>
          <w:szCs w:val="20"/>
          <w:lang w:val="de-AT"/>
        </w:rPr>
        <w:t>für Retoolution und ergänzt sein Sortiment im Bereich der Elektro- und Akkuwerkzeuge</w:t>
      </w:r>
      <w:r w:rsidR="00615B75">
        <w:rPr>
          <w:rFonts w:asciiTheme="minorHAnsi" w:hAnsiTheme="minorHAnsi" w:cstheme="minorHAnsi"/>
          <w:i/>
          <w:sz w:val="20"/>
          <w:szCs w:val="20"/>
          <w:lang w:val="de-AT"/>
        </w:rPr>
        <w:t>. Zusätzlich bietet CONEL ab sofort auch eine hochwertige Auswahl an Arbeitshandschuhen</w:t>
      </w:r>
      <w:r w:rsidR="0009237F">
        <w:rPr>
          <w:rFonts w:asciiTheme="minorHAnsi" w:hAnsiTheme="minorHAnsi" w:cstheme="minorHAnsi"/>
          <w:i/>
          <w:sz w:val="20"/>
          <w:szCs w:val="20"/>
          <w:lang w:val="de-AT"/>
        </w:rPr>
        <w:t>, das Sortier- und Transportsystem CONEL CONCASE sowie professionelle Baustellenstaubsauger an.</w:t>
      </w:r>
    </w:p>
    <w:p w14:paraId="786F399D" w14:textId="77777777" w:rsidR="004B5794" w:rsidRPr="00950B74" w:rsidRDefault="004B5794" w:rsidP="0013671D">
      <w:pPr>
        <w:spacing w:line="360" w:lineRule="auto"/>
        <w:jc w:val="both"/>
        <w:rPr>
          <w:rFonts w:asciiTheme="minorHAnsi" w:hAnsiTheme="minorHAnsi" w:cstheme="minorHAnsi"/>
          <w:sz w:val="20"/>
          <w:szCs w:val="20"/>
        </w:rPr>
      </w:pPr>
    </w:p>
    <w:p w14:paraId="5E0243BB" w14:textId="1601EBF7" w:rsidR="004B5794" w:rsidRPr="00950B74" w:rsidRDefault="004B5794" w:rsidP="0013671D">
      <w:pPr>
        <w:spacing w:line="360" w:lineRule="auto"/>
        <w:jc w:val="both"/>
        <w:rPr>
          <w:rFonts w:asciiTheme="minorHAnsi" w:hAnsiTheme="minorHAnsi" w:cstheme="minorHAnsi"/>
          <w:sz w:val="20"/>
          <w:szCs w:val="20"/>
        </w:rPr>
      </w:pPr>
      <w:r w:rsidRPr="00161762">
        <w:rPr>
          <w:rFonts w:asciiTheme="minorHAnsi" w:hAnsiTheme="minorHAnsi" w:cstheme="minorHAnsi"/>
          <w:b/>
          <w:bCs/>
          <w:sz w:val="20"/>
          <w:szCs w:val="20"/>
        </w:rPr>
        <w:t>Arbeiten wie die Meister</w:t>
      </w:r>
      <w:r w:rsidR="00161762" w:rsidRPr="00161762">
        <w:rPr>
          <w:rFonts w:asciiTheme="minorHAnsi" w:hAnsiTheme="minorHAnsi" w:cstheme="minorHAnsi"/>
          <w:b/>
          <w:bCs/>
          <w:sz w:val="20"/>
          <w:szCs w:val="20"/>
        </w:rPr>
        <w:t>.</w:t>
      </w:r>
      <w:r w:rsidRPr="00950B74">
        <w:rPr>
          <w:rFonts w:asciiTheme="minorHAnsi" w:hAnsiTheme="minorHAnsi" w:cstheme="minorHAnsi"/>
          <w:sz w:val="20"/>
          <w:szCs w:val="20"/>
        </w:rPr>
        <w:t xml:space="preserve"> Wer auf der Baustelle aktiv ist, muss flexibel sein. Nur mit dem passenden Werkzeug lassen sich alle Herausforderungen meistern. Ob im Neubau oder der Renovierung, </w:t>
      </w:r>
      <w:r w:rsidRPr="00950B74">
        <w:rPr>
          <w:rFonts w:asciiTheme="minorHAnsi" w:hAnsiTheme="minorHAnsi" w:cstheme="minorHAnsi"/>
          <w:sz w:val="20"/>
          <w:szCs w:val="20"/>
        </w:rPr>
        <w:br/>
        <w:t xml:space="preserve">in der Stahl- oder Metallverarbeitung – mit seinen neuen Winkelschleifern ermöglicht CONEL </w:t>
      </w:r>
      <w:r w:rsidRPr="00950B74">
        <w:rPr>
          <w:rFonts w:asciiTheme="minorHAnsi" w:hAnsiTheme="minorHAnsi" w:cstheme="minorHAnsi"/>
          <w:sz w:val="20"/>
          <w:szCs w:val="20"/>
        </w:rPr>
        <w:br/>
        <w:t>sicheres und effektives Arbeiten. Der Motor ist hochbelastbar und verspricht einen optimalen Wirkungsgrad. Sollte die Scheibe blockieren, schaltet die Anti-Kickback-Funktion den Motor ab.</w:t>
      </w:r>
    </w:p>
    <w:p w14:paraId="17ED34FA" w14:textId="77777777" w:rsidR="004B5794" w:rsidRPr="00161762" w:rsidRDefault="004B5794" w:rsidP="0013671D">
      <w:pPr>
        <w:spacing w:line="360" w:lineRule="auto"/>
        <w:jc w:val="both"/>
        <w:rPr>
          <w:rFonts w:asciiTheme="minorHAnsi" w:hAnsiTheme="minorHAnsi" w:cstheme="minorHAnsi"/>
          <w:b/>
          <w:bCs/>
          <w:sz w:val="20"/>
          <w:szCs w:val="20"/>
        </w:rPr>
      </w:pPr>
    </w:p>
    <w:p w14:paraId="02161EB6" w14:textId="77777777" w:rsidR="004B5794" w:rsidRPr="00950B74" w:rsidRDefault="004B5794" w:rsidP="0013671D">
      <w:pPr>
        <w:spacing w:line="360" w:lineRule="auto"/>
        <w:jc w:val="both"/>
        <w:rPr>
          <w:rFonts w:asciiTheme="minorHAnsi" w:hAnsiTheme="minorHAnsi" w:cstheme="minorHAnsi"/>
          <w:sz w:val="20"/>
          <w:szCs w:val="20"/>
        </w:rPr>
      </w:pPr>
      <w:r w:rsidRPr="00161762">
        <w:rPr>
          <w:rFonts w:asciiTheme="minorHAnsi" w:hAnsiTheme="minorHAnsi" w:cstheme="minorHAnsi"/>
          <w:b/>
          <w:bCs/>
          <w:sz w:val="20"/>
          <w:szCs w:val="20"/>
        </w:rPr>
        <w:t>Das ist der Hammer.</w:t>
      </w:r>
      <w:r w:rsidRPr="00950B74">
        <w:rPr>
          <w:rFonts w:asciiTheme="minorHAnsi" w:hAnsiTheme="minorHAnsi" w:cstheme="minorHAnsi"/>
          <w:sz w:val="20"/>
          <w:szCs w:val="20"/>
        </w:rPr>
        <w:t xml:space="preserve"> Der Kombi-Bohrhammer BHP 2-28 ermöglicht das Bohren mit Hammer-</w:t>
      </w:r>
      <w:r w:rsidRPr="00950B74">
        <w:rPr>
          <w:rFonts w:asciiTheme="minorHAnsi" w:hAnsiTheme="minorHAnsi" w:cstheme="minorHAnsi"/>
          <w:sz w:val="20"/>
          <w:szCs w:val="20"/>
        </w:rPr>
        <w:br/>
        <w:t xml:space="preserve">funktion sowie leichte Stemmarbeiten zum Entfernen von Putz und Fliesen. Dank des Werkzeug-Schnellwechselsystems mit SDS-plus-Aufnahme oder optionalem Schnellspannbohrfutter ist der Bohrhammer einfach zu bedienen und universell einsetzbar. Er eignet sich perfekt zum Bohren </w:t>
      </w:r>
      <w:r w:rsidRPr="00950B74">
        <w:rPr>
          <w:rFonts w:asciiTheme="minorHAnsi" w:hAnsiTheme="minorHAnsi" w:cstheme="minorHAnsi"/>
          <w:sz w:val="20"/>
          <w:szCs w:val="20"/>
        </w:rPr>
        <w:br/>
        <w:t xml:space="preserve">und Hammerbohren von Mauerwerk und Beton im Bereich von 4 bis 18 mm sowie für Dübelbefestigungen und Durchgangsbohrungen. </w:t>
      </w:r>
    </w:p>
    <w:p w14:paraId="25A4CEF6" w14:textId="77777777" w:rsidR="004B5794" w:rsidRPr="00950B74" w:rsidRDefault="004B5794" w:rsidP="0013671D">
      <w:pPr>
        <w:spacing w:line="360" w:lineRule="auto"/>
        <w:jc w:val="both"/>
        <w:rPr>
          <w:rFonts w:asciiTheme="minorHAnsi" w:hAnsiTheme="minorHAnsi" w:cstheme="minorHAnsi"/>
          <w:sz w:val="20"/>
          <w:szCs w:val="20"/>
        </w:rPr>
      </w:pPr>
    </w:p>
    <w:p w14:paraId="3EA4789B" w14:textId="77777777" w:rsidR="004B5794" w:rsidRPr="00950B74" w:rsidRDefault="004B5794" w:rsidP="0013671D">
      <w:pPr>
        <w:spacing w:line="360" w:lineRule="auto"/>
        <w:jc w:val="both"/>
        <w:rPr>
          <w:rFonts w:asciiTheme="minorHAnsi" w:hAnsiTheme="minorHAnsi" w:cstheme="minorHAnsi"/>
          <w:sz w:val="20"/>
          <w:szCs w:val="20"/>
        </w:rPr>
      </w:pPr>
      <w:r w:rsidRPr="00950B74">
        <w:rPr>
          <w:rFonts w:asciiTheme="minorHAnsi" w:hAnsiTheme="minorHAnsi" w:cstheme="minorHAnsi"/>
          <w:sz w:val="20"/>
          <w:szCs w:val="20"/>
        </w:rPr>
        <w:t xml:space="preserve">Wer noch dickere Wände zu bohren hat, entscheidet sich für den Kombi-Bohrhammer BHM 5-40, </w:t>
      </w:r>
      <w:r w:rsidRPr="00950B74">
        <w:rPr>
          <w:rFonts w:asciiTheme="minorHAnsi" w:hAnsiTheme="minorHAnsi" w:cstheme="minorHAnsi"/>
          <w:sz w:val="20"/>
          <w:szCs w:val="20"/>
        </w:rPr>
        <w:br/>
        <w:t xml:space="preserve">der seine optimale Leistungsfähigkeit beim Hammerbohren im Mauerwerk und Beton bis zu </w:t>
      </w:r>
      <w:r w:rsidRPr="00950B74">
        <w:rPr>
          <w:rFonts w:asciiTheme="minorHAnsi" w:hAnsiTheme="minorHAnsi" w:cstheme="minorHAnsi"/>
          <w:sz w:val="20"/>
          <w:szCs w:val="20"/>
        </w:rPr>
        <w:br/>
        <w:t>40 mm sowie bei Injektions- und Ankerbefestigungen und Durchgangsbohrungen entfaltet.</w:t>
      </w:r>
    </w:p>
    <w:p w14:paraId="44B3FC3C" w14:textId="0EAC20DB" w:rsidR="007B5799" w:rsidRPr="00950B74" w:rsidRDefault="007B5799" w:rsidP="00FF0C4C">
      <w:pPr>
        <w:spacing w:line="360" w:lineRule="auto"/>
        <w:jc w:val="both"/>
        <w:rPr>
          <w:rFonts w:asciiTheme="minorHAnsi" w:hAnsiTheme="minorHAnsi" w:cstheme="minorHAnsi"/>
          <w:sz w:val="20"/>
          <w:szCs w:val="20"/>
        </w:rPr>
      </w:pPr>
    </w:p>
    <w:p w14:paraId="7C753524" w14:textId="62C610BC" w:rsidR="00950B74" w:rsidRDefault="00950B74" w:rsidP="00FF0C4C">
      <w:pPr>
        <w:spacing w:line="360" w:lineRule="auto"/>
        <w:jc w:val="both"/>
        <w:rPr>
          <w:rFonts w:asciiTheme="minorHAnsi" w:hAnsiTheme="minorHAnsi" w:cstheme="minorHAnsi"/>
          <w:b/>
          <w:bCs/>
          <w:sz w:val="20"/>
          <w:szCs w:val="20"/>
        </w:rPr>
      </w:pPr>
      <w:r w:rsidRPr="00950B74">
        <w:rPr>
          <w:rFonts w:asciiTheme="minorHAnsi" w:hAnsiTheme="minorHAnsi" w:cstheme="minorHAnsi"/>
          <w:b/>
          <w:bCs/>
          <w:sz w:val="20"/>
          <w:szCs w:val="20"/>
        </w:rPr>
        <w:t>Arbeitshandschuhe: Unerlässliche Begleiter auf der Baustelle</w:t>
      </w:r>
    </w:p>
    <w:p w14:paraId="637CEA5D" w14:textId="77777777" w:rsidR="00161762" w:rsidRPr="00950B74" w:rsidRDefault="00161762" w:rsidP="00FF0C4C">
      <w:pPr>
        <w:spacing w:line="360" w:lineRule="auto"/>
        <w:jc w:val="both"/>
        <w:rPr>
          <w:rFonts w:asciiTheme="minorHAnsi" w:hAnsiTheme="minorHAnsi" w:cstheme="minorHAnsi"/>
          <w:b/>
          <w:bCs/>
          <w:sz w:val="20"/>
          <w:szCs w:val="20"/>
        </w:rPr>
      </w:pPr>
    </w:p>
    <w:p w14:paraId="38464FC6" w14:textId="06613D4D" w:rsidR="0089368F" w:rsidRDefault="007B5799" w:rsidP="00FF0C4C">
      <w:pPr>
        <w:spacing w:line="360" w:lineRule="auto"/>
        <w:jc w:val="both"/>
        <w:rPr>
          <w:rFonts w:asciiTheme="minorHAnsi" w:hAnsiTheme="minorHAnsi" w:cstheme="minorHAnsi"/>
          <w:sz w:val="20"/>
          <w:szCs w:val="20"/>
        </w:rPr>
      </w:pPr>
      <w:r w:rsidRPr="00950B74">
        <w:rPr>
          <w:rFonts w:asciiTheme="minorHAnsi" w:hAnsiTheme="minorHAnsi" w:cstheme="minorHAnsi"/>
          <w:sz w:val="20"/>
          <w:szCs w:val="20"/>
        </w:rPr>
        <w:t xml:space="preserve">Handschuhe überzeugen auf der Baustelle in vielerlei Hinsicht und zählen in verschiedenen Arbeitsbereichen als unerlässliche Begleiter. CONEL </w:t>
      </w:r>
      <w:r w:rsidR="00950B74">
        <w:rPr>
          <w:rFonts w:asciiTheme="minorHAnsi" w:hAnsiTheme="minorHAnsi" w:cstheme="minorHAnsi"/>
          <w:sz w:val="20"/>
          <w:szCs w:val="20"/>
        </w:rPr>
        <w:t xml:space="preserve">bietet </w:t>
      </w:r>
      <w:r w:rsidRPr="00950B74">
        <w:rPr>
          <w:rFonts w:asciiTheme="minorHAnsi" w:hAnsiTheme="minorHAnsi" w:cstheme="minorHAnsi"/>
          <w:sz w:val="20"/>
          <w:szCs w:val="20"/>
        </w:rPr>
        <w:t>je</w:t>
      </w:r>
      <w:r w:rsidR="00950B74">
        <w:rPr>
          <w:rFonts w:asciiTheme="minorHAnsi" w:hAnsiTheme="minorHAnsi" w:cstheme="minorHAnsi"/>
          <w:sz w:val="20"/>
          <w:szCs w:val="20"/>
        </w:rPr>
        <w:t>tzt im Rahmen des</w:t>
      </w:r>
      <w:r w:rsidRPr="00950B74">
        <w:rPr>
          <w:rFonts w:asciiTheme="minorHAnsi" w:hAnsiTheme="minorHAnsi" w:cstheme="minorHAnsi"/>
          <w:sz w:val="20"/>
          <w:szCs w:val="20"/>
        </w:rPr>
        <w:t xml:space="preserve"> TOOLS-Sortiment </w:t>
      </w:r>
      <w:r w:rsidR="00950B74">
        <w:rPr>
          <w:rFonts w:asciiTheme="minorHAnsi" w:hAnsiTheme="minorHAnsi" w:cstheme="minorHAnsi"/>
          <w:sz w:val="20"/>
          <w:szCs w:val="20"/>
        </w:rPr>
        <w:t xml:space="preserve">eine </w:t>
      </w:r>
      <w:r w:rsidRPr="00950B74">
        <w:rPr>
          <w:rFonts w:asciiTheme="minorHAnsi" w:hAnsiTheme="minorHAnsi" w:cstheme="minorHAnsi"/>
          <w:sz w:val="20"/>
          <w:szCs w:val="20"/>
        </w:rPr>
        <w:t>breit</w:t>
      </w:r>
      <w:r w:rsidR="00950B74">
        <w:rPr>
          <w:rFonts w:asciiTheme="minorHAnsi" w:hAnsiTheme="minorHAnsi" w:cstheme="minorHAnsi"/>
          <w:sz w:val="20"/>
          <w:szCs w:val="20"/>
        </w:rPr>
        <w:t>e</w:t>
      </w:r>
      <w:r w:rsidRPr="00950B74">
        <w:rPr>
          <w:rFonts w:asciiTheme="minorHAnsi" w:hAnsiTheme="minorHAnsi" w:cstheme="minorHAnsi"/>
          <w:sz w:val="20"/>
          <w:szCs w:val="20"/>
        </w:rPr>
        <w:t xml:space="preserve"> und hochwertige Auswahl an Arbeitshandschuhen</w:t>
      </w:r>
      <w:r w:rsidR="00C350BC">
        <w:rPr>
          <w:rFonts w:asciiTheme="minorHAnsi" w:hAnsiTheme="minorHAnsi" w:cstheme="minorHAnsi"/>
          <w:sz w:val="20"/>
          <w:szCs w:val="20"/>
        </w:rPr>
        <w:t>:</w:t>
      </w:r>
    </w:p>
    <w:p w14:paraId="0807829F" w14:textId="5A825AEB" w:rsidR="007B5799" w:rsidRDefault="007B5799" w:rsidP="00FF0C4C">
      <w:pPr>
        <w:spacing w:line="360" w:lineRule="auto"/>
        <w:jc w:val="both"/>
        <w:rPr>
          <w:rFonts w:asciiTheme="minorHAnsi" w:hAnsiTheme="minorHAnsi" w:cstheme="minorHAnsi"/>
          <w:sz w:val="20"/>
          <w:szCs w:val="20"/>
        </w:rPr>
      </w:pPr>
    </w:p>
    <w:p w14:paraId="52A24693" w14:textId="367A474D" w:rsidR="0089368F" w:rsidRDefault="00950B74" w:rsidP="00FF0C4C">
      <w:pPr>
        <w:spacing w:line="360" w:lineRule="auto"/>
        <w:jc w:val="both"/>
        <w:rPr>
          <w:rFonts w:asciiTheme="minorHAnsi" w:hAnsiTheme="minorHAnsi" w:cstheme="minorHAnsi"/>
          <w:sz w:val="20"/>
          <w:szCs w:val="20"/>
        </w:rPr>
      </w:pPr>
      <w:r w:rsidRPr="0089368F">
        <w:rPr>
          <w:rFonts w:asciiTheme="minorHAnsi" w:hAnsiTheme="minorHAnsi" w:cstheme="minorHAnsi"/>
          <w:b/>
          <w:bCs/>
          <w:sz w:val="20"/>
          <w:szCs w:val="20"/>
        </w:rPr>
        <w:t>TOUCH</w:t>
      </w:r>
      <w:r>
        <w:rPr>
          <w:rFonts w:asciiTheme="minorHAnsi" w:hAnsiTheme="minorHAnsi" w:cstheme="minorHAnsi"/>
          <w:sz w:val="20"/>
          <w:szCs w:val="20"/>
        </w:rPr>
        <w:t xml:space="preserve"> – Montagehandschuh mit und ohne Noppen, speziell für die Touchscreen-Bedienung entwickelt.</w:t>
      </w:r>
    </w:p>
    <w:p w14:paraId="1BE551A1" w14:textId="52DB62BB" w:rsidR="00950B74" w:rsidRDefault="00950B74" w:rsidP="0089368F">
      <w:pPr>
        <w:spacing w:line="360" w:lineRule="auto"/>
        <w:rPr>
          <w:rFonts w:asciiTheme="minorHAnsi" w:hAnsiTheme="minorHAnsi" w:cstheme="minorHAnsi"/>
          <w:sz w:val="20"/>
          <w:szCs w:val="20"/>
        </w:rPr>
      </w:pPr>
      <w:r w:rsidRPr="0089368F">
        <w:rPr>
          <w:rFonts w:asciiTheme="minorHAnsi" w:hAnsiTheme="minorHAnsi" w:cstheme="minorHAnsi"/>
          <w:b/>
          <w:bCs/>
          <w:sz w:val="20"/>
          <w:szCs w:val="20"/>
        </w:rPr>
        <w:t>CUT</w:t>
      </w:r>
      <w:r w:rsidRPr="0089368F">
        <w:rPr>
          <w:rFonts w:asciiTheme="minorHAnsi" w:hAnsiTheme="minorHAnsi" w:cstheme="minorHAnsi"/>
          <w:sz w:val="20"/>
          <w:szCs w:val="20"/>
        </w:rPr>
        <w:t xml:space="preserve"> </w:t>
      </w:r>
      <w:r w:rsidR="0089368F" w:rsidRPr="0089368F">
        <w:rPr>
          <w:rFonts w:asciiTheme="minorHAnsi" w:hAnsiTheme="minorHAnsi" w:cstheme="minorHAnsi"/>
          <w:sz w:val="20"/>
          <w:szCs w:val="20"/>
        </w:rPr>
        <w:t>–</w:t>
      </w:r>
      <w:r w:rsidRPr="0089368F">
        <w:rPr>
          <w:rFonts w:asciiTheme="minorHAnsi" w:hAnsiTheme="minorHAnsi" w:cstheme="minorHAnsi"/>
          <w:sz w:val="20"/>
          <w:szCs w:val="20"/>
        </w:rPr>
        <w:t xml:space="preserve"> Schnittschutzhandschuh</w:t>
      </w:r>
      <w:r w:rsidR="0089368F" w:rsidRPr="0089368F">
        <w:rPr>
          <w:rFonts w:asciiTheme="minorHAnsi" w:hAnsiTheme="minorHAnsi" w:cstheme="minorHAnsi"/>
          <w:sz w:val="20"/>
          <w:szCs w:val="20"/>
        </w:rPr>
        <w:t xml:space="preserve">: Der nahtlose Schnittschutzhandschuh mit verstärktem Daumen- und Zeigefingerbereich schützt mit Schnittschutzklasse C </w:t>
      </w:r>
      <w:r w:rsidR="0089368F">
        <w:rPr>
          <w:rFonts w:asciiTheme="minorHAnsi" w:hAnsiTheme="minorHAnsi" w:cstheme="minorHAnsi"/>
          <w:sz w:val="20"/>
          <w:szCs w:val="20"/>
        </w:rPr>
        <w:t xml:space="preserve">und eignet sich zusätzlich für die </w:t>
      </w:r>
      <w:r w:rsidR="0089368F" w:rsidRPr="0089368F">
        <w:rPr>
          <w:rFonts w:asciiTheme="minorHAnsi" w:hAnsiTheme="minorHAnsi" w:cstheme="minorHAnsi"/>
          <w:sz w:val="20"/>
          <w:szCs w:val="20"/>
        </w:rPr>
        <w:t>praktische Touchscreen-Bedienung</w:t>
      </w:r>
      <w:r w:rsidR="0089368F">
        <w:rPr>
          <w:rFonts w:asciiTheme="minorHAnsi" w:hAnsiTheme="minorHAnsi" w:cstheme="minorHAnsi"/>
          <w:sz w:val="20"/>
          <w:szCs w:val="20"/>
        </w:rPr>
        <w:t>.</w:t>
      </w:r>
    </w:p>
    <w:p w14:paraId="1A7ED86D" w14:textId="4A37EB78" w:rsidR="0089368F" w:rsidRDefault="0089368F" w:rsidP="0089368F">
      <w:pPr>
        <w:spacing w:line="360" w:lineRule="auto"/>
        <w:rPr>
          <w:rFonts w:asciiTheme="minorHAnsi" w:hAnsiTheme="minorHAnsi" w:cstheme="minorHAnsi"/>
          <w:sz w:val="20"/>
          <w:szCs w:val="20"/>
        </w:rPr>
      </w:pPr>
      <w:r w:rsidRPr="0089368F">
        <w:rPr>
          <w:rFonts w:asciiTheme="minorHAnsi" w:hAnsiTheme="minorHAnsi" w:cstheme="minorHAnsi"/>
          <w:b/>
          <w:bCs/>
          <w:sz w:val="20"/>
          <w:szCs w:val="20"/>
        </w:rPr>
        <w:lastRenderedPageBreak/>
        <w:t>SAFE</w:t>
      </w:r>
      <w:r w:rsidRPr="0089368F">
        <w:rPr>
          <w:rFonts w:asciiTheme="minorHAnsi" w:hAnsiTheme="minorHAnsi" w:cstheme="minorHAnsi"/>
          <w:sz w:val="20"/>
          <w:szCs w:val="20"/>
        </w:rPr>
        <w:t xml:space="preserve"> – PVC-Schutzhandschuh mit langer Stulpe (70 cm) </w:t>
      </w:r>
      <w:r>
        <w:rPr>
          <w:rFonts w:asciiTheme="minorHAnsi" w:hAnsiTheme="minorHAnsi" w:cstheme="minorHAnsi"/>
          <w:sz w:val="20"/>
          <w:szCs w:val="20"/>
        </w:rPr>
        <w:t xml:space="preserve">und </w:t>
      </w:r>
      <w:r w:rsidRPr="0089368F">
        <w:rPr>
          <w:rFonts w:asciiTheme="minorHAnsi" w:hAnsiTheme="minorHAnsi" w:cstheme="minorHAnsi"/>
          <w:sz w:val="20"/>
          <w:szCs w:val="20"/>
        </w:rPr>
        <w:t>angeraute</w:t>
      </w:r>
      <w:r>
        <w:rPr>
          <w:rFonts w:asciiTheme="minorHAnsi" w:hAnsiTheme="minorHAnsi" w:cstheme="minorHAnsi"/>
          <w:sz w:val="20"/>
          <w:szCs w:val="20"/>
        </w:rPr>
        <w:t>r</w:t>
      </w:r>
      <w:r w:rsidRPr="0089368F">
        <w:rPr>
          <w:rFonts w:asciiTheme="minorHAnsi" w:hAnsiTheme="minorHAnsi" w:cstheme="minorHAnsi"/>
          <w:sz w:val="20"/>
          <w:szCs w:val="20"/>
        </w:rPr>
        <w:t xml:space="preserve"> Oberfläche, die für extra guten Grip sorgt. </w:t>
      </w:r>
      <w:r>
        <w:rPr>
          <w:rFonts w:asciiTheme="minorHAnsi" w:hAnsiTheme="minorHAnsi" w:cstheme="minorHAnsi"/>
          <w:sz w:val="20"/>
          <w:szCs w:val="20"/>
        </w:rPr>
        <w:t>Der Handschuh SAFE</w:t>
      </w:r>
      <w:r w:rsidRPr="0089368F">
        <w:rPr>
          <w:rFonts w:asciiTheme="minorHAnsi" w:hAnsiTheme="minorHAnsi" w:cstheme="minorHAnsi"/>
          <w:sz w:val="20"/>
          <w:szCs w:val="20"/>
        </w:rPr>
        <w:t xml:space="preserve"> ist öl-</w:t>
      </w:r>
      <w:r w:rsidR="00161762">
        <w:rPr>
          <w:rFonts w:asciiTheme="minorHAnsi" w:hAnsiTheme="minorHAnsi" w:cstheme="minorHAnsi"/>
          <w:sz w:val="20"/>
          <w:szCs w:val="20"/>
        </w:rPr>
        <w:t xml:space="preserve"> </w:t>
      </w:r>
      <w:r w:rsidRPr="0089368F">
        <w:rPr>
          <w:rFonts w:asciiTheme="minorHAnsi" w:hAnsiTheme="minorHAnsi" w:cstheme="minorHAnsi"/>
          <w:sz w:val="20"/>
          <w:szCs w:val="20"/>
        </w:rPr>
        <w:t>und chemikalienbeständig</w:t>
      </w:r>
      <w:r>
        <w:rPr>
          <w:rFonts w:asciiTheme="minorHAnsi" w:hAnsiTheme="minorHAnsi" w:cstheme="minorHAnsi"/>
          <w:sz w:val="20"/>
          <w:szCs w:val="20"/>
        </w:rPr>
        <w:t>.</w:t>
      </w:r>
    </w:p>
    <w:p w14:paraId="4DD8149F" w14:textId="1685DDE2" w:rsidR="0089368F" w:rsidRDefault="0089368F" w:rsidP="0089368F">
      <w:pPr>
        <w:spacing w:line="360" w:lineRule="auto"/>
        <w:rPr>
          <w:rFonts w:asciiTheme="minorHAnsi" w:hAnsiTheme="minorHAnsi" w:cstheme="minorHAnsi"/>
          <w:sz w:val="20"/>
          <w:szCs w:val="20"/>
        </w:rPr>
      </w:pPr>
      <w:r w:rsidRPr="0089368F">
        <w:rPr>
          <w:rFonts w:asciiTheme="minorHAnsi" w:hAnsiTheme="minorHAnsi" w:cstheme="minorHAnsi"/>
          <w:b/>
          <w:bCs/>
          <w:sz w:val="20"/>
          <w:szCs w:val="20"/>
        </w:rPr>
        <w:t xml:space="preserve">PROFI </w:t>
      </w:r>
      <w:r w:rsidRPr="0089368F">
        <w:rPr>
          <w:rFonts w:asciiTheme="minorHAnsi" w:hAnsiTheme="minorHAnsi" w:cstheme="minorHAnsi"/>
          <w:sz w:val="20"/>
          <w:szCs w:val="20"/>
        </w:rPr>
        <w:t>– Montagehandschuh: Der Premium-Handschuh für professionelle Anwendungen dämpft Vibrationen und überzeugt durch eine hohe Abriebfestigkeit</w:t>
      </w:r>
      <w:r>
        <w:rPr>
          <w:rFonts w:asciiTheme="minorHAnsi" w:hAnsiTheme="minorHAnsi" w:cstheme="minorHAnsi"/>
          <w:sz w:val="20"/>
          <w:szCs w:val="20"/>
        </w:rPr>
        <w:t>.</w:t>
      </w:r>
    </w:p>
    <w:p w14:paraId="324B88B7" w14:textId="5E5133D5" w:rsidR="00FF0C4C" w:rsidRDefault="0089368F" w:rsidP="00C350BC">
      <w:pPr>
        <w:spacing w:line="360" w:lineRule="auto"/>
        <w:rPr>
          <w:rFonts w:asciiTheme="minorHAnsi" w:hAnsiTheme="minorHAnsi" w:cstheme="minorHAnsi"/>
          <w:sz w:val="20"/>
          <w:szCs w:val="20"/>
        </w:rPr>
      </w:pPr>
      <w:r w:rsidRPr="0089368F">
        <w:rPr>
          <w:rFonts w:asciiTheme="minorHAnsi" w:hAnsiTheme="minorHAnsi" w:cstheme="minorHAnsi"/>
          <w:b/>
          <w:bCs/>
          <w:sz w:val="20"/>
          <w:szCs w:val="20"/>
        </w:rPr>
        <w:t>LEATHER</w:t>
      </w:r>
      <w:r w:rsidRPr="0089368F">
        <w:rPr>
          <w:rFonts w:asciiTheme="minorHAnsi" w:hAnsiTheme="minorHAnsi" w:cstheme="minorHAnsi"/>
          <w:sz w:val="20"/>
          <w:szCs w:val="20"/>
        </w:rPr>
        <w:t xml:space="preserve"> – Arbeitshandschuh: Der Ziegenlederhandschuh mit Stretch-Spandex-Handrücken überzeugt durch seinen hohen Tragekomfort und seine optimale Passform</w:t>
      </w:r>
      <w:r w:rsidR="00161762">
        <w:rPr>
          <w:rFonts w:asciiTheme="minorHAnsi" w:hAnsiTheme="minorHAnsi" w:cstheme="minorHAnsi"/>
          <w:sz w:val="20"/>
          <w:szCs w:val="20"/>
        </w:rPr>
        <w:t>.</w:t>
      </w:r>
    </w:p>
    <w:p w14:paraId="73D618C3" w14:textId="77777777" w:rsidR="00C350BC" w:rsidRPr="00950B74" w:rsidRDefault="00C350BC" w:rsidP="00C350BC">
      <w:pPr>
        <w:spacing w:line="360" w:lineRule="auto"/>
        <w:rPr>
          <w:rFonts w:asciiTheme="minorHAnsi" w:hAnsiTheme="minorHAnsi" w:cstheme="minorHAnsi"/>
          <w:sz w:val="20"/>
          <w:szCs w:val="20"/>
        </w:rPr>
      </w:pPr>
    </w:p>
    <w:p w14:paraId="253BE816" w14:textId="77777777" w:rsidR="005A64A5" w:rsidRPr="00950B74" w:rsidRDefault="001D5F68" w:rsidP="00541BE3">
      <w:pPr>
        <w:spacing w:line="360" w:lineRule="auto"/>
        <w:jc w:val="both"/>
        <w:rPr>
          <w:rFonts w:asciiTheme="minorHAnsi" w:hAnsiTheme="minorHAnsi" w:cstheme="minorHAnsi"/>
          <w:sz w:val="20"/>
          <w:szCs w:val="20"/>
        </w:rPr>
      </w:pPr>
      <w:r w:rsidRPr="00950B74">
        <w:rPr>
          <w:rFonts w:asciiTheme="minorHAnsi" w:hAnsiTheme="minorHAnsi" w:cstheme="minorHAnsi"/>
          <w:sz w:val="20"/>
          <w:szCs w:val="20"/>
        </w:rPr>
        <w:t xml:space="preserve">Sämtliche </w:t>
      </w:r>
      <w:r w:rsidR="005A64A5" w:rsidRPr="00950B74">
        <w:rPr>
          <w:rFonts w:asciiTheme="minorHAnsi" w:hAnsiTheme="minorHAnsi" w:cstheme="minorHAnsi"/>
          <w:sz w:val="20"/>
          <w:szCs w:val="20"/>
        </w:rPr>
        <w:t>P</w:t>
      </w:r>
      <w:r w:rsidR="005E1F93" w:rsidRPr="00950B74">
        <w:rPr>
          <w:rFonts w:asciiTheme="minorHAnsi" w:hAnsiTheme="minorHAnsi" w:cstheme="minorHAnsi"/>
          <w:sz w:val="20"/>
          <w:szCs w:val="20"/>
        </w:rPr>
        <w:t xml:space="preserve">rodukte von </w:t>
      </w:r>
      <w:r w:rsidR="00AC0F1D" w:rsidRPr="00950B74">
        <w:rPr>
          <w:rFonts w:asciiTheme="minorHAnsi" w:hAnsiTheme="minorHAnsi" w:cstheme="minorHAnsi"/>
          <w:sz w:val="20"/>
          <w:szCs w:val="20"/>
        </w:rPr>
        <w:t>C</w:t>
      </w:r>
      <w:r w:rsidR="00E37810" w:rsidRPr="00950B74">
        <w:rPr>
          <w:rFonts w:asciiTheme="minorHAnsi" w:hAnsiTheme="minorHAnsi" w:cstheme="minorHAnsi"/>
          <w:sz w:val="20"/>
          <w:szCs w:val="20"/>
        </w:rPr>
        <w:t>ONEL sin</w:t>
      </w:r>
      <w:r w:rsidR="006B415E" w:rsidRPr="00950B74">
        <w:rPr>
          <w:rFonts w:asciiTheme="minorHAnsi" w:hAnsiTheme="minorHAnsi" w:cstheme="minorHAnsi"/>
          <w:sz w:val="20"/>
          <w:szCs w:val="20"/>
        </w:rPr>
        <w:t xml:space="preserve">d </w:t>
      </w:r>
      <w:r w:rsidR="005A64A5" w:rsidRPr="00950B74">
        <w:rPr>
          <w:rFonts w:asciiTheme="minorHAnsi" w:hAnsiTheme="minorHAnsi" w:cstheme="minorHAnsi"/>
          <w:sz w:val="20"/>
          <w:szCs w:val="20"/>
        </w:rPr>
        <w:t>über den Fachgroßhandel der GC-GRUPPE ÖSTERREICH erhältlich.</w:t>
      </w:r>
    </w:p>
    <w:p w14:paraId="06435E8D" w14:textId="6C3E5907" w:rsidR="00EF7908" w:rsidRDefault="00EF7908" w:rsidP="001C669D">
      <w:pPr>
        <w:spacing w:line="360" w:lineRule="auto"/>
        <w:jc w:val="both"/>
        <w:rPr>
          <w:rFonts w:asciiTheme="minorHAnsi" w:hAnsiTheme="minorHAnsi" w:cstheme="minorHAnsi"/>
          <w:b/>
          <w:bCs/>
          <w:sz w:val="20"/>
          <w:szCs w:val="20"/>
        </w:rPr>
      </w:pPr>
    </w:p>
    <w:p w14:paraId="2EEA5BE7" w14:textId="77777777" w:rsidR="00161762" w:rsidRPr="00950B74" w:rsidRDefault="00161762" w:rsidP="001C669D">
      <w:pPr>
        <w:spacing w:line="360" w:lineRule="auto"/>
        <w:jc w:val="both"/>
        <w:rPr>
          <w:rFonts w:asciiTheme="minorHAnsi" w:hAnsiTheme="minorHAnsi" w:cstheme="minorHAnsi"/>
          <w:b/>
          <w:bCs/>
          <w:sz w:val="20"/>
          <w:szCs w:val="20"/>
        </w:rPr>
      </w:pPr>
    </w:p>
    <w:p w14:paraId="618EF06E" w14:textId="77777777" w:rsidR="00B81899" w:rsidRPr="00950B74" w:rsidRDefault="000D704C">
      <w:pPr>
        <w:widowControl w:val="0"/>
        <w:pBdr>
          <w:top w:val="single" w:sz="4" w:space="1" w:color="00000A"/>
          <w:left w:val="single" w:sz="4" w:space="4" w:color="00000A"/>
          <w:bottom w:val="single" w:sz="4" w:space="1" w:color="00000A"/>
          <w:right w:val="single" w:sz="4" w:space="4" w:color="00000A"/>
        </w:pBdr>
        <w:spacing w:line="360" w:lineRule="auto"/>
        <w:rPr>
          <w:rFonts w:asciiTheme="minorHAnsi" w:hAnsiTheme="minorHAnsi" w:cstheme="minorHAnsi"/>
          <w:b/>
          <w:bCs/>
          <w:sz w:val="20"/>
          <w:szCs w:val="20"/>
          <w:lang w:val="de-AT"/>
        </w:rPr>
      </w:pPr>
      <w:r w:rsidRPr="00950B74">
        <w:rPr>
          <w:rFonts w:asciiTheme="minorHAnsi" w:hAnsiTheme="minorHAnsi" w:cstheme="minorHAnsi"/>
          <w:b/>
          <w:bCs/>
          <w:sz w:val="20"/>
          <w:szCs w:val="20"/>
          <w:lang w:val="de-AT"/>
        </w:rPr>
        <w:t>Über</w:t>
      </w:r>
      <w:r w:rsidR="00340375" w:rsidRPr="00950B74">
        <w:rPr>
          <w:rFonts w:asciiTheme="minorHAnsi" w:hAnsiTheme="minorHAnsi" w:cstheme="minorHAnsi"/>
          <w:b/>
          <w:bCs/>
          <w:sz w:val="20"/>
          <w:szCs w:val="20"/>
          <w:lang w:val="de-AT"/>
        </w:rPr>
        <w:t xml:space="preserve"> CONEL</w:t>
      </w:r>
      <w:r w:rsidRPr="00950B74">
        <w:rPr>
          <w:rFonts w:asciiTheme="minorHAnsi" w:hAnsiTheme="minorHAnsi" w:cstheme="minorHAnsi"/>
          <w:b/>
          <w:bCs/>
          <w:sz w:val="20"/>
          <w:szCs w:val="20"/>
          <w:lang w:val="de-AT"/>
        </w:rPr>
        <w:t>:</w:t>
      </w:r>
    </w:p>
    <w:p w14:paraId="050BDF66" w14:textId="369690CA" w:rsidR="00B81899" w:rsidRPr="00C350BC" w:rsidRDefault="00E439EB" w:rsidP="00E439EB">
      <w:pPr>
        <w:widowControl w:val="0"/>
        <w:pBdr>
          <w:top w:val="single" w:sz="4" w:space="1" w:color="00000A"/>
          <w:left w:val="single" w:sz="4" w:space="4" w:color="00000A"/>
          <w:bottom w:val="single" w:sz="4" w:space="1" w:color="00000A"/>
          <w:right w:val="single" w:sz="4" w:space="4" w:color="00000A"/>
        </w:pBdr>
        <w:spacing w:line="360" w:lineRule="auto"/>
        <w:rPr>
          <w:rStyle w:val="Internetlink"/>
          <w:rFonts w:asciiTheme="minorHAnsi" w:hAnsiTheme="minorHAnsi" w:cstheme="minorHAnsi"/>
          <w:color w:val="auto"/>
          <w:sz w:val="20"/>
          <w:szCs w:val="20"/>
          <w:u w:val="none"/>
        </w:rPr>
      </w:pPr>
      <w:r w:rsidRPr="00950B74">
        <w:rPr>
          <w:rFonts w:asciiTheme="minorHAnsi" w:hAnsiTheme="minorHAnsi" w:cstheme="minorHAnsi"/>
          <w:bCs/>
          <w:sz w:val="20"/>
          <w:szCs w:val="20"/>
          <w:lang w:val="de-AT"/>
        </w:rPr>
        <w:t>CONEL connecting elements schafft Verbindungen in allen Aspekten der Haustechnik. Als einzige Marke der Branche bietet CONEL ein Vollsortiment an Produkten zur Verbindung und Regelung von Elementen der Gebäudetechnik. Mit innovativen Systemen schafft CONEL effiziente Lösungen für das professionelle Handwerk. Der Fachhandwerker findet bei CONEL alles, was er für die Haustechnik-Installation benötigt, aus einer Hand. Dazu gehören u.a. die Sortimente CONNECT Rohrinstallations-Systeme, VIS Vorwand-Installations-Systeme, FLEX Isolierungen, CLIC Befestigungs- und Montagesysteme, TOOLS Werkzeuge, FLOW Wasserpumpen, DRAIN Abwassersysteme, CLEAR Wasseraufbereitung und CARE Chemie-Wirkstoffe</w:t>
      </w:r>
      <w:r w:rsidR="000D704C" w:rsidRPr="00950B74">
        <w:rPr>
          <w:rFonts w:asciiTheme="minorHAnsi" w:hAnsiTheme="minorHAnsi" w:cstheme="minorHAnsi"/>
          <w:sz w:val="20"/>
          <w:szCs w:val="20"/>
        </w:rPr>
        <w:t>.</w:t>
      </w:r>
      <w:r w:rsidRPr="00950B74">
        <w:rPr>
          <w:rFonts w:asciiTheme="minorHAnsi" w:hAnsiTheme="minorHAnsi" w:cstheme="minorHAnsi"/>
          <w:sz w:val="20"/>
          <w:szCs w:val="20"/>
        </w:rPr>
        <w:t xml:space="preserve"> Erhältlich sind die CONEL-Produkte über den Fachgroßhandel der GC-GRUPPE ÖSTERREICH</w:t>
      </w:r>
    </w:p>
    <w:p w14:paraId="33860D51" w14:textId="77777777" w:rsidR="00B81899" w:rsidRPr="00950B74" w:rsidRDefault="00B81899">
      <w:pPr>
        <w:spacing w:line="300" w:lineRule="atLeast"/>
        <w:rPr>
          <w:rFonts w:asciiTheme="minorHAnsi" w:hAnsiTheme="minorHAnsi" w:cstheme="minorHAnsi"/>
          <w:sz w:val="20"/>
          <w:szCs w:val="20"/>
          <w:lang w:val="de-AT"/>
        </w:rPr>
      </w:pPr>
    </w:p>
    <w:p w14:paraId="38B9BE48" w14:textId="7E29C161" w:rsidR="00B81899" w:rsidRPr="00950B74" w:rsidRDefault="0009237F">
      <w:pPr>
        <w:spacing w:line="300" w:lineRule="atLeast"/>
        <w:rPr>
          <w:rFonts w:asciiTheme="minorHAnsi" w:hAnsiTheme="minorHAnsi" w:cstheme="minorHAnsi"/>
          <w:sz w:val="20"/>
          <w:szCs w:val="20"/>
          <w:lang w:val="de-AT"/>
        </w:rPr>
      </w:pPr>
      <w:r>
        <w:rPr>
          <w:rFonts w:asciiTheme="minorHAnsi" w:hAnsiTheme="minorHAnsi" w:cstheme="minorHAnsi"/>
          <w:sz w:val="20"/>
          <w:szCs w:val="20"/>
          <w:lang w:val="de-AT"/>
        </w:rPr>
        <w:t>8.2.2024</w:t>
      </w:r>
    </w:p>
    <w:p w14:paraId="48C5B289" w14:textId="77777777" w:rsidR="00B81899" w:rsidRPr="00950B74" w:rsidRDefault="00B81899">
      <w:pPr>
        <w:spacing w:line="300" w:lineRule="atLeast"/>
        <w:rPr>
          <w:rFonts w:asciiTheme="minorHAnsi" w:hAnsiTheme="minorHAnsi" w:cstheme="minorHAnsi"/>
          <w:sz w:val="20"/>
          <w:szCs w:val="20"/>
          <w:lang w:val="de-AT"/>
        </w:rPr>
      </w:pPr>
    </w:p>
    <w:p w14:paraId="300DBE0D" w14:textId="6DED7572" w:rsidR="007B5799" w:rsidRPr="00C350BC" w:rsidRDefault="00340375" w:rsidP="00F24955">
      <w:pPr>
        <w:spacing w:line="360" w:lineRule="auto"/>
        <w:jc w:val="both"/>
        <w:rPr>
          <w:rFonts w:asciiTheme="minorHAnsi" w:hAnsiTheme="minorHAnsi" w:cstheme="minorHAnsi"/>
          <w:bCs/>
          <w:sz w:val="20"/>
          <w:szCs w:val="20"/>
          <w:lang w:val="de-AT"/>
        </w:rPr>
      </w:pPr>
      <w:r w:rsidRPr="00950B74">
        <w:rPr>
          <w:rFonts w:asciiTheme="minorHAnsi" w:hAnsiTheme="minorHAnsi" w:cstheme="minorHAnsi"/>
          <w:b/>
          <w:bCs/>
          <w:sz w:val="20"/>
          <w:szCs w:val="20"/>
          <w:lang w:val="de-AT"/>
        </w:rPr>
        <w:t>Bild 01:</w:t>
      </w:r>
      <w:r w:rsidR="00F24955" w:rsidRPr="00950B74">
        <w:rPr>
          <w:rFonts w:asciiTheme="minorHAnsi" w:hAnsiTheme="minorHAnsi" w:cstheme="minorHAnsi"/>
          <w:b/>
          <w:bCs/>
          <w:sz w:val="20"/>
          <w:szCs w:val="20"/>
          <w:lang w:val="de-AT"/>
        </w:rPr>
        <w:t xml:space="preserve"> </w:t>
      </w:r>
      <w:r w:rsidR="0013671D" w:rsidRPr="00950B74">
        <w:rPr>
          <w:rFonts w:asciiTheme="minorHAnsi" w:hAnsiTheme="minorHAnsi" w:cstheme="minorHAnsi"/>
          <w:bCs/>
          <w:sz w:val="20"/>
          <w:szCs w:val="20"/>
          <w:lang w:val="de-AT"/>
        </w:rPr>
        <w:t>Retoolution von CONEL: Werkzeugpower für jede Situation auf der Baustelle.</w:t>
      </w:r>
    </w:p>
    <w:p w14:paraId="532470A0" w14:textId="77777777" w:rsidR="00B81899" w:rsidRPr="00950B74" w:rsidRDefault="000D704C">
      <w:pPr>
        <w:spacing w:line="300" w:lineRule="atLeast"/>
        <w:rPr>
          <w:rFonts w:asciiTheme="minorHAnsi" w:hAnsiTheme="minorHAnsi" w:cstheme="minorHAnsi"/>
          <w:sz w:val="20"/>
          <w:szCs w:val="20"/>
          <w:lang w:val="de-AT"/>
        </w:rPr>
      </w:pPr>
      <w:bookmarkStart w:id="0" w:name="_Hlk504395556"/>
      <w:bookmarkEnd w:id="0"/>
      <w:r w:rsidRPr="00950B74">
        <w:rPr>
          <w:rFonts w:asciiTheme="minorHAnsi" w:hAnsiTheme="minorHAnsi" w:cstheme="minorHAnsi"/>
          <w:b/>
          <w:bCs/>
          <w:sz w:val="20"/>
          <w:szCs w:val="20"/>
          <w:lang w:val="de-AT"/>
        </w:rPr>
        <w:t>Fotocredit:</w:t>
      </w:r>
      <w:r w:rsidR="00340375" w:rsidRPr="00950B74">
        <w:rPr>
          <w:rFonts w:asciiTheme="minorHAnsi" w:hAnsiTheme="minorHAnsi" w:cstheme="minorHAnsi"/>
          <w:sz w:val="20"/>
          <w:szCs w:val="20"/>
          <w:lang w:val="de-AT"/>
        </w:rPr>
        <w:t xml:space="preserve"> ©CONEL</w:t>
      </w:r>
    </w:p>
    <w:p w14:paraId="38017CB2" w14:textId="77777777" w:rsidR="00B81899" w:rsidRPr="00950B74" w:rsidRDefault="00B81899">
      <w:pPr>
        <w:spacing w:line="300" w:lineRule="atLeast"/>
        <w:rPr>
          <w:rFonts w:asciiTheme="minorHAnsi" w:hAnsiTheme="minorHAnsi" w:cstheme="minorHAnsi"/>
          <w:sz w:val="20"/>
          <w:szCs w:val="20"/>
          <w:lang w:val="de-AT"/>
        </w:rPr>
      </w:pPr>
    </w:p>
    <w:p w14:paraId="2C1998F3" w14:textId="77777777" w:rsidR="00B81899" w:rsidRPr="00950B74" w:rsidRDefault="00B81899">
      <w:pPr>
        <w:spacing w:line="300" w:lineRule="atLeast"/>
        <w:rPr>
          <w:rFonts w:asciiTheme="minorHAnsi" w:hAnsiTheme="minorHAnsi" w:cstheme="minorHAnsi"/>
          <w:sz w:val="20"/>
          <w:szCs w:val="20"/>
          <w:lang w:val="de-AT"/>
        </w:rPr>
      </w:pPr>
    </w:p>
    <w:p w14:paraId="6D0D6569" w14:textId="77777777" w:rsidR="00B81899" w:rsidRPr="00950B74" w:rsidRDefault="000D704C">
      <w:pPr>
        <w:spacing w:line="300" w:lineRule="atLeast"/>
        <w:rPr>
          <w:rFonts w:asciiTheme="minorHAnsi" w:hAnsiTheme="minorHAnsi" w:cstheme="minorHAnsi"/>
          <w:b/>
          <w:bCs/>
          <w:sz w:val="20"/>
          <w:szCs w:val="20"/>
          <w:lang w:val="de-AT"/>
        </w:rPr>
      </w:pPr>
      <w:r w:rsidRPr="00950B74">
        <w:rPr>
          <w:rFonts w:asciiTheme="minorHAnsi" w:hAnsiTheme="minorHAnsi" w:cstheme="minorHAnsi"/>
          <w:b/>
          <w:bCs/>
          <w:sz w:val="20"/>
          <w:szCs w:val="20"/>
          <w:lang w:val="de-AT"/>
        </w:rPr>
        <w:t>Rückfragehinweis:</w:t>
      </w:r>
    </w:p>
    <w:p w14:paraId="35F863C2" w14:textId="77777777" w:rsidR="00340375" w:rsidRPr="00950B74" w:rsidRDefault="000D704C">
      <w:pPr>
        <w:spacing w:line="300" w:lineRule="atLeast"/>
        <w:rPr>
          <w:rFonts w:asciiTheme="minorHAnsi" w:hAnsiTheme="minorHAnsi" w:cstheme="minorHAnsi"/>
          <w:sz w:val="20"/>
          <w:szCs w:val="20"/>
          <w:lang w:val="de-AT"/>
        </w:rPr>
      </w:pPr>
      <w:r w:rsidRPr="00950B74">
        <w:rPr>
          <w:rFonts w:asciiTheme="minorHAnsi" w:hAnsiTheme="minorHAnsi" w:cstheme="minorHAnsi"/>
          <w:sz w:val="20"/>
          <w:szCs w:val="20"/>
          <w:lang w:val="de-AT"/>
        </w:rPr>
        <w:t>Helmut Käfer, GC</w:t>
      </w:r>
      <w:r w:rsidR="00340375" w:rsidRPr="00950B74">
        <w:rPr>
          <w:rFonts w:asciiTheme="minorHAnsi" w:hAnsiTheme="minorHAnsi" w:cstheme="minorHAnsi"/>
          <w:sz w:val="20"/>
          <w:szCs w:val="20"/>
          <w:lang w:val="de-AT"/>
        </w:rPr>
        <w:t>-GRUPPE ÖSTERREICH</w:t>
      </w:r>
      <w:r w:rsidRPr="00950B74">
        <w:rPr>
          <w:rFonts w:asciiTheme="minorHAnsi" w:hAnsiTheme="minorHAnsi" w:cstheme="minorHAnsi"/>
          <w:sz w:val="20"/>
          <w:szCs w:val="20"/>
          <w:lang w:val="de-AT"/>
        </w:rPr>
        <w:t xml:space="preserve"> | Tel: </w:t>
      </w:r>
      <w:r w:rsidR="00340375" w:rsidRPr="00950B74">
        <w:rPr>
          <w:rFonts w:asciiTheme="minorHAnsi" w:hAnsiTheme="minorHAnsi" w:cstheme="minorHAnsi"/>
          <w:sz w:val="20"/>
          <w:szCs w:val="20"/>
        </w:rPr>
        <w:t>+43 2772 - 2507</w:t>
      </w:r>
      <w:r w:rsidRPr="00950B74">
        <w:rPr>
          <w:rFonts w:asciiTheme="minorHAnsi" w:hAnsiTheme="minorHAnsi" w:cstheme="minorHAnsi"/>
          <w:sz w:val="20"/>
          <w:szCs w:val="20"/>
        </w:rPr>
        <w:t xml:space="preserve"> </w:t>
      </w:r>
      <w:r w:rsidRPr="00950B74">
        <w:rPr>
          <w:rFonts w:asciiTheme="minorHAnsi" w:hAnsiTheme="minorHAnsi" w:cstheme="minorHAnsi"/>
          <w:sz w:val="20"/>
          <w:szCs w:val="20"/>
          <w:lang w:val="de-AT"/>
        </w:rPr>
        <w:t xml:space="preserve">| </w:t>
      </w:r>
      <w:hyperlink r:id="rId11">
        <w:r w:rsidRPr="00950B74">
          <w:rPr>
            <w:rStyle w:val="Internetlink"/>
            <w:rFonts w:asciiTheme="minorHAnsi" w:hAnsiTheme="minorHAnsi" w:cstheme="minorHAnsi"/>
            <w:sz w:val="20"/>
            <w:szCs w:val="20"/>
          </w:rPr>
          <w:t>helmut.kaefer@gc-gruppe.at</w:t>
        </w:r>
      </w:hyperlink>
      <w:r w:rsidR="00340375" w:rsidRPr="00950B74">
        <w:rPr>
          <w:rStyle w:val="Internetlink"/>
          <w:rFonts w:asciiTheme="minorHAnsi" w:hAnsiTheme="minorHAnsi" w:cstheme="minorHAnsi"/>
          <w:sz w:val="20"/>
          <w:szCs w:val="20"/>
        </w:rPr>
        <w:br/>
      </w:r>
      <w:r w:rsidR="00340375" w:rsidRPr="00950B74">
        <w:rPr>
          <w:rStyle w:val="Internetlink"/>
          <w:rFonts w:asciiTheme="minorHAnsi" w:hAnsiTheme="minorHAnsi" w:cstheme="minorHAnsi"/>
          <w:color w:val="auto"/>
          <w:sz w:val="20"/>
          <w:szCs w:val="20"/>
          <w:u w:val="none"/>
        </w:rPr>
        <w:t xml:space="preserve">Lisbeth Klein, GC-GRUPPE ÖSTERREICH </w:t>
      </w:r>
      <w:r w:rsidR="00340375" w:rsidRPr="00950B74">
        <w:rPr>
          <w:rFonts w:asciiTheme="minorHAnsi" w:hAnsiTheme="minorHAnsi" w:cstheme="minorHAnsi"/>
          <w:sz w:val="20"/>
          <w:szCs w:val="20"/>
          <w:lang w:val="de-AT"/>
        </w:rPr>
        <w:t xml:space="preserve">| Tel: </w:t>
      </w:r>
      <w:r w:rsidR="00340375" w:rsidRPr="00950B74">
        <w:rPr>
          <w:rFonts w:asciiTheme="minorHAnsi" w:hAnsiTheme="minorHAnsi" w:cstheme="minorHAnsi"/>
          <w:sz w:val="20"/>
          <w:szCs w:val="20"/>
        </w:rPr>
        <w:t xml:space="preserve">+43 2772 - 2294 </w:t>
      </w:r>
      <w:r w:rsidR="00340375" w:rsidRPr="00950B74">
        <w:rPr>
          <w:rFonts w:asciiTheme="minorHAnsi" w:hAnsiTheme="minorHAnsi" w:cstheme="minorHAnsi"/>
          <w:sz w:val="20"/>
          <w:szCs w:val="20"/>
          <w:lang w:val="de-AT"/>
        </w:rPr>
        <w:t xml:space="preserve">| </w:t>
      </w:r>
      <w:hyperlink r:id="rId12" w:history="1">
        <w:r w:rsidR="00340375" w:rsidRPr="00950B74">
          <w:rPr>
            <w:rStyle w:val="Hyperlink"/>
            <w:rFonts w:asciiTheme="minorHAnsi" w:hAnsiTheme="minorHAnsi" w:cstheme="minorHAnsi"/>
            <w:sz w:val="20"/>
            <w:szCs w:val="20"/>
            <w:lang w:val="de-AT"/>
          </w:rPr>
          <w:t>lisbeth.klein@gc-gruppe.at</w:t>
        </w:r>
      </w:hyperlink>
    </w:p>
    <w:p w14:paraId="1517D1A3" w14:textId="77777777" w:rsidR="00340375" w:rsidRPr="00950B74" w:rsidRDefault="00340375">
      <w:pPr>
        <w:spacing w:line="300" w:lineRule="atLeast"/>
        <w:rPr>
          <w:rStyle w:val="Internetlink"/>
          <w:rFonts w:asciiTheme="minorHAnsi" w:hAnsiTheme="minorHAnsi" w:cstheme="minorHAnsi"/>
          <w:sz w:val="20"/>
          <w:szCs w:val="20"/>
        </w:rPr>
      </w:pPr>
    </w:p>
    <w:p w14:paraId="4DD20A9E" w14:textId="77777777" w:rsidR="00B81899" w:rsidRPr="00950B74" w:rsidRDefault="00B81899">
      <w:pPr>
        <w:spacing w:line="300" w:lineRule="atLeast"/>
        <w:rPr>
          <w:rFonts w:asciiTheme="minorHAnsi" w:hAnsiTheme="minorHAnsi" w:cstheme="minorHAnsi"/>
          <w:sz w:val="20"/>
          <w:szCs w:val="20"/>
        </w:rPr>
      </w:pPr>
    </w:p>
    <w:sectPr w:rsidR="00B81899" w:rsidRPr="00950B74">
      <w:headerReference w:type="default" r:id="rId13"/>
      <w:pgSz w:w="11906" w:h="16838"/>
      <w:pgMar w:top="2127" w:right="1417" w:bottom="1134" w:left="1417"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E6B4" w14:textId="77777777" w:rsidR="004D6BBA" w:rsidRDefault="004D6BBA">
      <w:r>
        <w:separator/>
      </w:r>
    </w:p>
  </w:endnote>
  <w:endnote w:type="continuationSeparator" w:id="0">
    <w:p w14:paraId="3A623A14" w14:textId="77777777" w:rsidR="004D6BBA" w:rsidRDefault="004D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kko Pro">
    <w:panose1 w:val="020B0503060303020303"/>
    <w:charset w:val="00"/>
    <w:family w:val="swiss"/>
    <w:pitch w:val="variable"/>
    <w:sig w:usb0="00000007"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3647" w14:textId="77777777" w:rsidR="004D6BBA" w:rsidRDefault="004D6BBA">
      <w:r>
        <w:separator/>
      </w:r>
    </w:p>
  </w:footnote>
  <w:footnote w:type="continuationSeparator" w:id="0">
    <w:p w14:paraId="03A3EFBF" w14:textId="77777777" w:rsidR="004D6BBA" w:rsidRDefault="004D6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5C9B" w14:textId="77777777" w:rsidR="004D6BBA" w:rsidRDefault="004D6BBA">
    <w:pPr>
      <w:pStyle w:val="Kopfzeile"/>
      <w:jc w:val="right"/>
    </w:pPr>
    <w:r>
      <w:rPr>
        <w:noProof/>
        <w:lang w:val="de-AT" w:eastAsia="de-AT"/>
      </w:rPr>
      <w:drawing>
        <wp:anchor distT="0" distB="0" distL="114300" distR="114300" simplePos="0" relativeHeight="251658240" behindDoc="1" locked="0" layoutInCell="1" allowOverlap="1" wp14:anchorId="6665455F" wp14:editId="56232E18">
          <wp:simplePos x="0" y="0"/>
          <wp:positionH relativeFrom="column">
            <wp:posOffset>4417060</wp:posOffset>
          </wp:positionH>
          <wp:positionV relativeFrom="paragraph">
            <wp:posOffset>180975</wp:posOffset>
          </wp:positionV>
          <wp:extent cx="1131570" cy="30607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1570" cy="306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618B"/>
    <w:multiLevelType w:val="multilevel"/>
    <w:tmpl w:val="D4A456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10D78B9"/>
    <w:multiLevelType w:val="multilevel"/>
    <w:tmpl w:val="56F6891C"/>
    <w:lvl w:ilvl="0">
      <w:start w:val="1"/>
      <w:numFmt w:val="bullet"/>
      <w:lvlText w:val=""/>
      <w:lvlJc w:val="left"/>
      <w:pPr>
        <w:ind w:left="720" w:hanging="360"/>
      </w:pPr>
      <w:rPr>
        <w:rFonts w:ascii="Symbol" w:hAnsi="Symbol" w:cs="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508598147">
    <w:abstractNumId w:val="1"/>
  </w:num>
  <w:num w:numId="2" w16cid:durableId="1906453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899"/>
    <w:rsid w:val="00046009"/>
    <w:rsid w:val="00091652"/>
    <w:rsid w:val="0009237F"/>
    <w:rsid w:val="000C11B4"/>
    <w:rsid w:val="000C7FA6"/>
    <w:rsid w:val="000D4139"/>
    <w:rsid w:val="000D704C"/>
    <w:rsid w:val="000E0200"/>
    <w:rsid w:val="0013671D"/>
    <w:rsid w:val="00161762"/>
    <w:rsid w:val="00162219"/>
    <w:rsid w:val="001A01FB"/>
    <w:rsid w:val="001C669D"/>
    <w:rsid w:val="001D5F68"/>
    <w:rsid w:val="001E6176"/>
    <w:rsid w:val="002024EA"/>
    <w:rsid w:val="002166D5"/>
    <w:rsid w:val="00224F83"/>
    <w:rsid w:val="00254BFF"/>
    <w:rsid w:val="002C2566"/>
    <w:rsid w:val="0031491E"/>
    <w:rsid w:val="00340375"/>
    <w:rsid w:val="00377638"/>
    <w:rsid w:val="003B0053"/>
    <w:rsid w:val="003C4135"/>
    <w:rsid w:val="004012CC"/>
    <w:rsid w:val="00440282"/>
    <w:rsid w:val="004A51EA"/>
    <w:rsid w:val="004B0042"/>
    <w:rsid w:val="004B5794"/>
    <w:rsid w:val="004C38B2"/>
    <w:rsid w:val="004D6BBA"/>
    <w:rsid w:val="004F331D"/>
    <w:rsid w:val="00541BE3"/>
    <w:rsid w:val="00582E67"/>
    <w:rsid w:val="00596A3E"/>
    <w:rsid w:val="005A64A5"/>
    <w:rsid w:val="005E1F93"/>
    <w:rsid w:val="005E3E09"/>
    <w:rsid w:val="0060150A"/>
    <w:rsid w:val="00615B75"/>
    <w:rsid w:val="006A720A"/>
    <w:rsid w:val="006B415E"/>
    <w:rsid w:val="006D5027"/>
    <w:rsid w:val="00716C22"/>
    <w:rsid w:val="007441FD"/>
    <w:rsid w:val="00755294"/>
    <w:rsid w:val="007A7BD2"/>
    <w:rsid w:val="007B5799"/>
    <w:rsid w:val="007C5F14"/>
    <w:rsid w:val="008157FC"/>
    <w:rsid w:val="00842CE9"/>
    <w:rsid w:val="00856D87"/>
    <w:rsid w:val="008814FD"/>
    <w:rsid w:val="0089368F"/>
    <w:rsid w:val="008B0D18"/>
    <w:rsid w:val="008B6D84"/>
    <w:rsid w:val="00950B74"/>
    <w:rsid w:val="0096780E"/>
    <w:rsid w:val="00986047"/>
    <w:rsid w:val="009F46EB"/>
    <w:rsid w:val="00A41874"/>
    <w:rsid w:val="00A463DD"/>
    <w:rsid w:val="00A54F9B"/>
    <w:rsid w:val="00A84DB5"/>
    <w:rsid w:val="00AC0F1D"/>
    <w:rsid w:val="00AC1862"/>
    <w:rsid w:val="00AD38AC"/>
    <w:rsid w:val="00AD7910"/>
    <w:rsid w:val="00AF5776"/>
    <w:rsid w:val="00B51779"/>
    <w:rsid w:val="00B81899"/>
    <w:rsid w:val="00BC0307"/>
    <w:rsid w:val="00C350BC"/>
    <w:rsid w:val="00C41275"/>
    <w:rsid w:val="00C46AF3"/>
    <w:rsid w:val="00C56EF5"/>
    <w:rsid w:val="00C67E27"/>
    <w:rsid w:val="00CE1CC4"/>
    <w:rsid w:val="00D16BC9"/>
    <w:rsid w:val="00D65CCE"/>
    <w:rsid w:val="00D725AA"/>
    <w:rsid w:val="00D75DF6"/>
    <w:rsid w:val="00D810AE"/>
    <w:rsid w:val="00DC7E61"/>
    <w:rsid w:val="00E34849"/>
    <w:rsid w:val="00E37810"/>
    <w:rsid w:val="00E439EB"/>
    <w:rsid w:val="00E52BA9"/>
    <w:rsid w:val="00E60473"/>
    <w:rsid w:val="00E7020C"/>
    <w:rsid w:val="00EA4992"/>
    <w:rsid w:val="00EC5624"/>
    <w:rsid w:val="00EF0098"/>
    <w:rsid w:val="00EF64B0"/>
    <w:rsid w:val="00EF7908"/>
    <w:rsid w:val="00F24955"/>
    <w:rsid w:val="00F35E8F"/>
    <w:rsid w:val="00F82CD9"/>
    <w:rsid w:val="00FA6BE1"/>
    <w:rsid w:val="00FE0305"/>
    <w:rsid w:val="00FF0C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1EB2"/>
  <w15:docId w15:val="{034027A7-68F7-4398-A2A7-9BE0CE25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DB2"/>
    <w:pPr>
      <w:suppressAutoHyphens/>
      <w:spacing w:line="240" w:lineRule="auto"/>
    </w:pPr>
    <w:rPr>
      <w:sz w:val="24"/>
      <w:szCs w:val="24"/>
      <w:lang w:eastAsia="de-DE"/>
    </w:rPr>
  </w:style>
  <w:style w:type="paragraph" w:styleId="berschrift1">
    <w:name w:val="heading 1"/>
    <w:basedOn w:val="Standard"/>
    <w:uiPriority w:val="1"/>
    <w:qFormat/>
    <w:rsid w:val="00B96B64"/>
    <w:pPr>
      <w:widowControl w:val="0"/>
      <w:spacing w:before="19"/>
      <w:ind w:left="102"/>
      <w:outlineLvl w:val="0"/>
    </w:pPr>
    <w:rPr>
      <w:rFonts w:ascii="Akko Pro" w:eastAsia="Akko Pro" w:hAnsi="Akko Pro" w:cs="Akko Pro"/>
      <w:sz w:val="25"/>
      <w:szCs w:val="25"/>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rsid w:val="000B5DB2"/>
  </w:style>
  <w:style w:type="character" w:customStyle="1" w:styleId="FuzeileZchn">
    <w:name w:val="Fußzeile Zchn"/>
    <w:basedOn w:val="Absatz-Standardschriftart"/>
    <w:link w:val="Fuzeile"/>
    <w:uiPriority w:val="99"/>
    <w:rsid w:val="000B5DB2"/>
  </w:style>
  <w:style w:type="character" w:customStyle="1" w:styleId="Internetlink">
    <w:name w:val="Internetlink"/>
    <w:basedOn w:val="Absatz-Standardschriftart"/>
    <w:uiPriority w:val="99"/>
    <w:unhideWhenUsed/>
    <w:rsid w:val="00CE52AE"/>
    <w:rPr>
      <w:color w:val="0563C1"/>
      <w:u w:val="single"/>
    </w:rPr>
  </w:style>
  <w:style w:type="character" w:customStyle="1" w:styleId="SprechblasentextZchn">
    <w:name w:val="Sprechblasentext Zchn"/>
    <w:basedOn w:val="Absatz-Standardschriftart"/>
    <w:link w:val="Sprechblasentext"/>
    <w:uiPriority w:val="99"/>
    <w:semiHidden/>
    <w:rsid w:val="00FF265A"/>
    <w:rPr>
      <w:rFonts w:ascii="Segoe UI" w:hAnsi="Segoe UI" w:cs="Segoe UI"/>
      <w:sz w:val="18"/>
      <w:szCs w:val="18"/>
      <w:lang w:eastAsia="de-DE"/>
    </w:rPr>
  </w:style>
  <w:style w:type="character" w:customStyle="1" w:styleId="berschrift1Zchn">
    <w:name w:val="Überschrift 1 Zchn"/>
    <w:basedOn w:val="Absatz-Standardschriftart"/>
    <w:uiPriority w:val="1"/>
    <w:rsid w:val="00B96B64"/>
    <w:rPr>
      <w:rFonts w:ascii="Akko Pro" w:eastAsia="Akko Pro" w:hAnsi="Akko Pro" w:cs="Akko Pro"/>
      <w:sz w:val="25"/>
      <w:szCs w:val="25"/>
      <w:lang w:val="en-US"/>
    </w:rPr>
  </w:style>
  <w:style w:type="character" w:customStyle="1" w:styleId="NichtaufgelsteErwhnung1">
    <w:name w:val="Nicht aufgelöste Erwähnung1"/>
    <w:basedOn w:val="Absatz-Standardschriftart"/>
    <w:uiPriority w:val="99"/>
    <w:semiHidden/>
    <w:unhideWhenUsed/>
    <w:rsid w:val="004512F6"/>
    <w:rPr>
      <w:color w:val="808080"/>
      <w:shd w:val="clear" w:color="auto" w:fill="E6E6E6"/>
    </w:rPr>
  </w:style>
  <w:style w:type="character" w:customStyle="1" w:styleId="gesperrt">
    <w:name w:val="gesperrt"/>
    <w:basedOn w:val="Absatz-Standardschriftart"/>
    <w:rsid w:val="00A411BC"/>
  </w:style>
  <w:style w:type="character" w:customStyle="1" w:styleId="ListLabel1">
    <w:name w:val="ListLabel 1"/>
    <w:rPr>
      <w:color w:val="FF0000"/>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link w:val="KopfzeileZchn"/>
    <w:uiPriority w:val="99"/>
    <w:unhideWhenUsed/>
    <w:rsid w:val="000B5DB2"/>
    <w:pPr>
      <w:tabs>
        <w:tab w:val="center" w:pos="4536"/>
        <w:tab w:val="right" w:pos="9072"/>
      </w:tabs>
    </w:pPr>
  </w:style>
  <w:style w:type="paragraph" w:styleId="Fuzeile">
    <w:name w:val="footer"/>
    <w:basedOn w:val="Standard"/>
    <w:link w:val="FuzeileZchn"/>
    <w:uiPriority w:val="99"/>
    <w:unhideWhenUsed/>
    <w:rsid w:val="000B5DB2"/>
    <w:pPr>
      <w:tabs>
        <w:tab w:val="center" w:pos="4536"/>
        <w:tab w:val="right" w:pos="9072"/>
      </w:tabs>
    </w:pPr>
  </w:style>
  <w:style w:type="paragraph" w:styleId="Sprechblasentext">
    <w:name w:val="Balloon Text"/>
    <w:basedOn w:val="Standard"/>
    <w:link w:val="SprechblasentextZchn"/>
    <w:uiPriority w:val="99"/>
    <w:semiHidden/>
    <w:unhideWhenUsed/>
    <w:rsid w:val="00FF265A"/>
    <w:rPr>
      <w:rFonts w:ascii="Segoe UI" w:hAnsi="Segoe UI" w:cs="Segoe UI"/>
      <w:sz w:val="18"/>
      <w:szCs w:val="18"/>
    </w:rPr>
  </w:style>
  <w:style w:type="paragraph" w:styleId="Listenabsatz">
    <w:name w:val="List Paragraph"/>
    <w:basedOn w:val="Standard"/>
    <w:uiPriority w:val="34"/>
    <w:qFormat/>
    <w:rsid w:val="00645C46"/>
    <w:pPr>
      <w:ind w:left="720"/>
      <w:contextualSpacing/>
    </w:pPr>
  </w:style>
  <w:style w:type="table" w:styleId="Tabellenraster">
    <w:name w:val="Table Grid"/>
    <w:basedOn w:val="NormaleTabelle"/>
    <w:uiPriority w:val="39"/>
    <w:rsid w:val="00B96B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40375"/>
    <w:rPr>
      <w:color w:val="0563C1" w:themeColor="hyperlink"/>
      <w:u w:val="single"/>
    </w:rPr>
  </w:style>
  <w:style w:type="character" w:styleId="Fett">
    <w:name w:val="Strong"/>
    <w:basedOn w:val="Absatz-Standardschriftart"/>
    <w:uiPriority w:val="22"/>
    <w:qFormat/>
    <w:rsid w:val="008B6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30736">
      <w:bodyDiv w:val="1"/>
      <w:marLeft w:val="0"/>
      <w:marRight w:val="0"/>
      <w:marTop w:val="0"/>
      <w:marBottom w:val="0"/>
      <w:divBdr>
        <w:top w:val="none" w:sz="0" w:space="0" w:color="auto"/>
        <w:left w:val="none" w:sz="0" w:space="0" w:color="auto"/>
        <w:bottom w:val="none" w:sz="0" w:space="0" w:color="auto"/>
        <w:right w:val="none" w:sz="0" w:space="0" w:color="auto"/>
      </w:divBdr>
      <w:divsChild>
        <w:div w:id="1014578608">
          <w:marLeft w:val="0"/>
          <w:marRight w:val="0"/>
          <w:marTop w:val="0"/>
          <w:marBottom w:val="0"/>
          <w:divBdr>
            <w:top w:val="none" w:sz="0" w:space="0" w:color="auto"/>
            <w:left w:val="none" w:sz="0" w:space="0" w:color="auto"/>
            <w:bottom w:val="none" w:sz="0" w:space="0" w:color="auto"/>
            <w:right w:val="none" w:sz="0" w:space="0" w:color="auto"/>
          </w:divBdr>
          <w:divsChild>
            <w:div w:id="47343967">
              <w:marLeft w:val="0"/>
              <w:marRight w:val="0"/>
              <w:marTop w:val="0"/>
              <w:marBottom w:val="0"/>
              <w:divBdr>
                <w:top w:val="none" w:sz="0" w:space="0" w:color="auto"/>
                <w:left w:val="none" w:sz="0" w:space="0" w:color="auto"/>
                <w:bottom w:val="none" w:sz="0" w:space="0" w:color="auto"/>
                <w:right w:val="none" w:sz="0" w:space="0" w:color="auto"/>
              </w:divBdr>
              <w:divsChild>
                <w:div w:id="1659578774">
                  <w:marLeft w:val="0"/>
                  <w:marRight w:val="0"/>
                  <w:marTop w:val="0"/>
                  <w:marBottom w:val="0"/>
                  <w:divBdr>
                    <w:top w:val="none" w:sz="0" w:space="0" w:color="auto"/>
                    <w:left w:val="none" w:sz="0" w:space="0" w:color="auto"/>
                    <w:bottom w:val="none" w:sz="0" w:space="0" w:color="auto"/>
                    <w:right w:val="none" w:sz="0" w:space="0" w:color="auto"/>
                  </w:divBdr>
                  <w:divsChild>
                    <w:div w:id="1414354770">
                      <w:marLeft w:val="0"/>
                      <w:marRight w:val="0"/>
                      <w:marTop w:val="0"/>
                      <w:marBottom w:val="0"/>
                      <w:divBdr>
                        <w:top w:val="none" w:sz="0" w:space="0" w:color="auto"/>
                        <w:left w:val="none" w:sz="0" w:space="0" w:color="auto"/>
                        <w:bottom w:val="none" w:sz="0" w:space="0" w:color="auto"/>
                        <w:right w:val="none" w:sz="0" w:space="0" w:color="auto"/>
                      </w:divBdr>
                    </w:div>
                    <w:div w:id="2113669325">
                      <w:marLeft w:val="0"/>
                      <w:marRight w:val="0"/>
                      <w:marTop w:val="0"/>
                      <w:marBottom w:val="0"/>
                      <w:divBdr>
                        <w:top w:val="none" w:sz="0" w:space="0" w:color="auto"/>
                        <w:left w:val="none" w:sz="0" w:space="0" w:color="auto"/>
                        <w:bottom w:val="none" w:sz="0" w:space="0" w:color="auto"/>
                        <w:right w:val="none" w:sz="0" w:space="0" w:color="auto"/>
                      </w:divBdr>
                    </w:div>
                    <w:div w:id="7747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20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beth.klein@gc-gruppe.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mut.kaefer@gc-gruppe.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2696B22C55FBE4EB5C732A15D670F8D" ma:contentTypeVersion="8" ma:contentTypeDescription="Ein neues Dokument erstellen." ma:contentTypeScope="" ma:versionID="727e5881ff2e18d1bc73e1c0105e7a7f">
  <xsd:schema xmlns:xsd="http://www.w3.org/2001/XMLSchema" xmlns:xs="http://www.w3.org/2001/XMLSchema" xmlns:p="http://schemas.microsoft.com/office/2006/metadata/properties" xmlns:ns2="07430dd1-dc04-4f6b-a1c8-79883ddd7513" xmlns:ns3="907d2b9a-fd15-4425-9345-ec2ef92a4933" targetNamespace="http://schemas.microsoft.com/office/2006/metadata/properties" ma:root="true" ma:fieldsID="f7d22b5aaf03d0d7a06145afcdbaad16" ns2:_="" ns3:_="">
    <xsd:import namespace="07430dd1-dc04-4f6b-a1c8-79883ddd7513"/>
    <xsd:import namespace="907d2b9a-fd15-4425-9345-ec2ef92a49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30dd1-dc04-4f6b-a1c8-79883ddd75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7d2b9a-fd15-4425-9345-ec2ef92a493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EA6C3-3576-4500-8862-6B239678451A}">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907d2b9a-fd15-4425-9345-ec2ef92a4933"/>
    <ds:schemaRef ds:uri="http://purl.org/dc/terms/"/>
    <ds:schemaRef ds:uri="http://schemas.microsoft.com/office/infopath/2007/PartnerControls"/>
    <ds:schemaRef ds:uri="07430dd1-dc04-4f6b-a1c8-79883ddd7513"/>
    <ds:schemaRef ds:uri="http://schemas.microsoft.com/office/2006/metadata/properties"/>
  </ds:schemaRefs>
</ds:datastoreItem>
</file>

<file path=customXml/itemProps2.xml><?xml version="1.0" encoding="utf-8"?>
<ds:datastoreItem xmlns:ds="http://schemas.openxmlformats.org/officeDocument/2006/customXml" ds:itemID="{BC326486-DEB9-4F55-9BED-7F0E0F0D6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30dd1-dc04-4f6b-a1c8-79883ddd7513"/>
    <ds:schemaRef ds:uri="907d2b9a-fd15-4425-9345-ec2ef92a4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2A426-6868-4A5C-AD2B-D7F3571D5D87}">
  <ds:schemaRefs>
    <ds:schemaRef ds:uri="http://schemas.openxmlformats.org/officeDocument/2006/bibliography"/>
  </ds:schemaRefs>
</ds:datastoreItem>
</file>

<file path=customXml/itemProps4.xml><?xml version="1.0" encoding="utf-8"?>
<ds:datastoreItem xmlns:ds="http://schemas.openxmlformats.org/officeDocument/2006/customXml" ds:itemID="{FAA6C146-6E90-45E7-B258-E14A15083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Kleewein</dc:creator>
  <cp:lastModifiedBy>Lisbeth Klein</cp:lastModifiedBy>
  <cp:revision>3</cp:revision>
  <cp:lastPrinted>2021-05-12T10:57:00Z</cp:lastPrinted>
  <dcterms:created xsi:type="dcterms:W3CDTF">2024-02-07T11:07:00Z</dcterms:created>
  <dcterms:modified xsi:type="dcterms:W3CDTF">2024-02-07T11:09:00Z</dcterms:modified>
  <dc:language>de-DE</dc:language>
</cp:coreProperties>
</file>